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F8" w:rsidRPr="00D174CF" w:rsidRDefault="00322EF8" w:rsidP="00322EF8">
      <w:pPr>
        <w:jc w:val="center"/>
        <w:rPr>
          <w:rFonts w:asciiTheme="minorHAnsi" w:hAnsiTheme="minorHAnsi"/>
          <w:b/>
        </w:rPr>
      </w:pPr>
      <w:r w:rsidRPr="00D174CF">
        <w:rPr>
          <w:rFonts w:asciiTheme="minorHAnsi" w:hAnsiTheme="minorHAnsi"/>
          <w:b/>
        </w:rPr>
        <w:t>ZASADY ROZLICZANIA WSPARCIA POMOSTOWEGO</w:t>
      </w:r>
    </w:p>
    <w:p w:rsidR="00322EF8" w:rsidRPr="00D174CF" w:rsidRDefault="00322EF8" w:rsidP="00322EF8">
      <w:pPr>
        <w:jc w:val="center"/>
        <w:rPr>
          <w:rFonts w:asciiTheme="minorHAnsi" w:hAnsiTheme="minorHAnsi"/>
        </w:rPr>
      </w:pPr>
    </w:p>
    <w:p w:rsidR="00CC1498" w:rsidRPr="00CC1498" w:rsidRDefault="00CC1498" w:rsidP="00CC1498">
      <w:pPr>
        <w:jc w:val="center"/>
        <w:rPr>
          <w:rFonts w:asciiTheme="minorHAnsi" w:eastAsia="Times New Roman" w:hAnsiTheme="minorHAnsi"/>
        </w:rPr>
      </w:pPr>
      <w:r w:rsidRPr="00CC1498">
        <w:rPr>
          <w:rFonts w:asciiTheme="minorHAnsi" w:eastAsia="Times New Roman" w:hAnsiTheme="minorHAnsi"/>
        </w:rPr>
        <w:t>Projekt; „Własny biznes moim celem”</w:t>
      </w:r>
    </w:p>
    <w:p w:rsidR="00CC1498" w:rsidRPr="00CC1498" w:rsidRDefault="00CC1498" w:rsidP="00CC1498">
      <w:pPr>
        <w:jc w:val="center"/>
        <w:rPr>
          <w:rFonts w:asciiTheme="minorHAnsi" w:eastAsia="Times New Roman" w:hAnsiTheme="minorHAnsi"/>
        </w:rPr>
      </w:pPr>
      <w:r w:rsidRPr="00CC1498">
        <w:rPr>
          <w:rFonts w:asciiTheme="minorHAnsi" w:eastAsia="Times New Roman" w:hAnsiTheme="minorHAnsi"/>
        </w:rPr>
        <w:t>Nr umowy UDA-RPPD.09.01.00-20-0416/19-00</w:t>
      </w:r>
    </w:p>
    <w:p w:rsidR="00CC1498" w:rsidRPr="00CC1498" w:rsidRDefault="00CC1498" w:rsidP="00CC1498">
      <w:pPr>
        <w:jc w:val="center"/>
        <w:rPr>
          <w:rFonts w:asciiTheme="minorHAnsi" w:eastAsia="Times New Roman" w:hAnsiTheme="minorHAnsi"/>
        </w:rPr>
      </w:pPr>
      <w:r w:rsidRPr="00CC1498">
        <w:rPr>
          <w:rFonts w:asciiTheme="minorHAnsi" w:eastAsia="Times New Roman" w:hAnsiTheme="minorHAnsi"/>
        </w:rPr>
        <w:t>Realizowanego w ramach działania 9.1 Rewitalizacja społeczna  i  kształtowanie  kapitału społecznego typ projektu typ projektu nr 3 Bezzwrotne wsparcie dla osób zamierzających rozpocząć prowadzenie działalności gospodarczej.</w:t>
      </w:r>
    </w:p>
    <w:p w:rsidR="00CC1498" w:rsidRPr="00CC1498" w:rsidRDefault="00CC1498" w:rsidP="00CC1498">
      <w:pPr>
        <w:jc w:val="center"/>
        <w:rPr>
          <w:rFonts w:asciiTheme="minorHAnsi" w:eastAsia="Times New Roman" w:hAnsiTheme="minorHAnsi"/>
        </w:rPr>
      </w:pPr>
      <w:r w:rsidRPr="00CC1498">
        <w:rPr>
          <w:rFonts w:asciiTheme="minorHAnsi" w:eastAsia="Times New Roman" w:hAnsiTheme="minorHAnsi"/>
        </w:rPr>
        <w:t>Regionalnego Programu Operacyjnego Województwa Podlaskiego 2014-2020</w:t>
      </w:r>
    </w:p>
    <w:p w:rsidR="00322EF8" w:rsidRPr="00D174CF" w:rsidRDefault="00322EF8" w:rsidP="00322EF8">
      <w:pPr>
        <w:jc w:val="both"/>
        <w:rPr>
          <w:rFonts w:asciiTheme="minorHAnsi" w:hAnsiTheme="minorHAnsi"/>
        </w:rPr>
      </w:pPr>
    </w:p>
    <w:p w:rsidR="00322EF8" w:rsidRPr="00EE1399" w:rsidRDefault="00322EF8" w:rsidP="00EE1399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Środki pieniężne otrzymane w ramach wsparcia pomostowego mogą zostać przeznaczone wyłącznie na pokrycie kosztów wykazanych w załączniku nr 1 do niniejszych zasad. </w:t>
      </w:r>
    </w:p>
    <w:p w:rsidR="00322EF8" w:rsidRPr="00D174CF" w:rsidRDefault="00322EF8" w:rsidP="00322EF8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Podstawowe wsparcie pomostowe udzielane jest w formie comiesięcznych transz dotacji w wysokości do </w:t>
      </w:r>
      <w:r w:rsidR="00CC1498" w:rsidRPr="00D174CF">
        <w:rPr>
          <w:rFonts w:asciiTheme="minorHAnsi" w:hAnsiTheme="minorHAnsi"/>
        </w:rPr>
        <w:t>1700,00</w:t>
      </w:r>
      <w:r w:rsidRPr="00D174CF">
        <w:rPr>
          <w:rFonts w:asciiTheme="minorHAnsi" w:hAnsiTheme="minorHAnsi"/>
        </w:rPr>
        <w:t xml:space="preserve"> zł. </w:t>
      </w:r>
    </w:p>
    <w:p w:rsidR="00CC1498" w:rsidRPr="00D174CF" w:rsidRDefault="00322EF8" w:rsidP="00CC1498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Podstawowe wsparcie pomostowe udzielane jest przez okres sześciu miesięcy prowadzenia działalności – liczonych od dnia rozpoczęcia działalności gospodarczej. Dokładna data wypłaty środków określona jest w </w:t>
      </w:r>
      <w:r w:rsidR="00CC1498" w:rsidRPr="00D174CF">
        <w:rPr>
          <w:rFonts w:asciiTheme="minorHAnsi" w:hAnsiTheme="minorHAnsi"/>
        </w:rPr>
        <w:t>Umowie o udzielenie dotacji inwestycyjnej oraz wsparcia pomostowego.</w:t>
      </w:r>
    </w:p>
    <w:p w:rsidR="00322EF8" w:rsidRDefault="00322EF8" w:rsidP="00322EF8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>Podstawowe wsparcie wypłacane jest w miesięcznych transzach, po przedstawieniu przez Beneficjenta pomocy dokumentu poświadczającego opłacenie obowiązkowych składek ZUS. Poza wymienionymi obowiązkowymi składkami ZUS, Beneficjent pomocy ma obowiązek dokumentowania wydatków poniesionych w ramach wsparcia pomostowego.</w:t>
      </w:r>
    </w:p>
    <w:p w:rsidR="00E421F0" w:rsidRDefault="00E421F0" w:rsidP="00E421F0">
      <w:pPr>
        <w:pStyle w:val="Akapitzlist"/>
        <w:numPr>
          <w:ilvl w:val="0"/>
          <w:numId w:val="20"/>
        </w:numPr>
        <w:ind w:left="425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Środki finansowe wsparcia pomostowego </w:t>
      </w:r>
      <w:r>
        <w:rPr>
          <w:rFonts w:asciiTheme="minorHAnsi" w:hAnsiTheme="minorHAnsi"/>
        </w:rPr>
        <w:t>podstawowego mogą</w:t>
      </w:r>
      <w:r w:rsidRPr="00D174CF">
        <w:rPr>
          <w:rFonts w:asciiTheme="minorHAnsi" w:hAnsiTheme="minorHAnsi"/>
        </w:rPr>
        <w:t xml:space="preserve"> być przeznaczone na:</w:t>
      </w:r>
    </w:p>
    <w:p w:rsidR="00E421F0" w:rsidRPr="00E421F0" w:rsidRDefault="00E421F0" w:rsidP="00E421F0">
      <w:pPr>
        <w:autoSpaceDE w:val="0"/>
        <w:autoSpaceDN w:val="0"/>
        <w:adjustRightInd w:val="0"/>
        <w:ind w:left="425"/>
        <w:jc w:val="both"/>
        <w:rPr>
          <w:rFonts w:asciiTheme="minorHAnsi" w:hAnsiTheme="minorHAnsi"/>
        </w:rPr>
      </w:pPr>
      <w:r w:rsidRPr="00E421F0">
        <w:rPr>
          <w:rFonts w:asciiTheme="minorHAnsi" w:hAnsiTheme="minorHAnsi"/>
        </w:rPr>
        <w:t xml:space="preserve">W pierwszej kolejności pokrywane są płatności obowiązkowe, tj. opłaty </w:t>
      </w:r>
      <w:r w:rsidR="00D350D4">
        <w:rPr>
          <w:rFonts w:asciiTheme="minorHAnsi" w:hAnsiTheme="minorHAnsi"/>
        </w:rPr>
        <w:t>ZUS</w:t>
      </w:r>
      <w:r w:rsidRPr="00E421F0">
        <w:rPr>
          <w:rFonts w:asciiTheme="minorHAnsi" w:hAnsiTheme="minorHAnsi"/>
        </w:rPr>
        <w:t>. Następnie opłacane są inne niezbędne do prowadzenia działalności gospodarczej opłaty np.:</w:t>
      </w:r>
    </w:p>
    <w:p w:rsidR="00E421F0" w:rsidRPr="00E421F0" w:rsidRDefault="00E421F0" w:rsidP="00E421F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E421F0">
        <w:rPr>
          <w:rFonts w:asciiTheme="minorHAnsi" w:hAnsiTheme="minorHAnsi"/>
          <w:color w:val="000000"/>
        </w:rPr>
        <w:t xml:space="preserve">opłaty za czynsz, prąd, telefon, itp.; </w:t>
      </w:r>
    </w:p>
    <w:p w:rsidR="00E421F0" w:rsidRPr="00E421F0" w:rsidRDefault="00E421F0" w:rsidP="00E421F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E421F0">
        <w:rPr>
          <w:rFonts w:asciiTheme="minorHAnsi" w:hAnsiTheme="minorHAnsi"/>
          <w:color w:val="000000"/>
        </w:rPr>
        <w:t>opłaty za usługi księgowe,</w:t>
      </w:r>
    </w:p>
    <w:p w:rsidR="00E421F0" w:rsidRPr="00EE1399" w:rsidRDefault="00E421F0" w:rsidP="00EE1399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E421F0">
        <w:rPr>
          <w:rFonts w:asciiTheme="minorHAnsi" w:hAnsiTheme="minorHAnsi"/>
        </w:rPr>
        <w:t>inne opłaty</w:t>
      </w:r>
      <w:r w:rsidR="00EE1399">
        <w:rPr>
          <w:rFonts w:asciiTheme="minorHAnsi" w:hAnsiTheme="minorHAnsi"/>
        </w:rPr>
        <w:t xml:space="preserve"> potrzebne w danej działalności (zgodnie z </w:t>
      </w:r>
      <w:r w:rsidR="00EE1399" w:rsidRPr="00EE1399">
        <w:rPr>
          <w:rFonts w:asciiTheme="minorHAnsi" w:hAnsiTheme="minorHAnsi"/>
        </w:rPr>
        <w:t>zamknięty</w:t>
      </w:r>
      <w:r w:rsidR="00EE1399">
        <w:rPr>
          <w:rFonts w:asciiTheme="minorHAnsi" w:hAnsiTheme="minorHAnsi"/>
        </w:rPr>
        <w:t>m</w:t>
      </w:r>
      <w:r w:rsidR="00EE1399" w:rsidRPr="00EE1399">
        <w:rPr>
          <w:rFonts w:asciiTheme="minorHAnsi" w:hAnsiTheme="minorHAnsi"/>
        </w:rPr>
        <w:t xml:space="preserve"> katalog</w:t>
      </w:r>
      <w:r w:rsidR="00EE1399">
        <w:rPr>
          <w:rFonts w:asciiTheme="minorHAnsi" w:hAnsiTheme="minorHAnsi"/>
        </w:rPr>
        <w:t>iem</w:t>
      </w:r>
      <w:r w:rsidR="00EE1399" w:rsidRPr="00EE1399">
        <w:rPr>
          <w:rFonts w:asciiTheme="minorHAnsi" w:hAnsiTheme="minorHAnsi"/>
        </w:rPr>
        <w:t xml:space="preserve"> wydatkowania wsparcia pomostowego podstawowego</w:t>
      </w:r>
      <w:r w:rsidR="00EE1399">
        <w:rPr>
          <w:rFonts w:asciiTheme="minorHAnsi" w:hAnsiTheme="minorHAnsi"/>
        </w:rPr>
        <w:t>, stanowiącym załącznik do niniejszych zasad).</w:t>
      </w:r>
    </w:p>
    <w:p w:rsidR="00CC1498" w:rsidRPr="00D174CF" w:rsidRDefault="00CC1498" w:rsidP="00CC1498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Wsparcie pomostowe przedłużone udzielane jest w formie comiesięcznych transz dotacji w wysokości do 700,00 zł. </w:t>
      </w:r>
    </w:p>
    <w:p w:rsidR="00E421F0" w:rsidRPr="00E421F0" w:rsidRDefault="00CC1498" w:rsidP="00E421F0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Wsparcie pomostowe przedłużone udzielane </w:t>
      </w:r>
      <w:r w:rsidR="00E421F0">
        <w:rPr>
          <w:rFonts w:asciiTheme="minorHAnsi" w:hAnsiTheme="minorHAnsi"/>
        </w:rPr>
        <w:t>od 7. do 12.</w:t>
      </w:r>
      <w:r w:rsidRPr="00D174CF">
        <w:rPr>
          <w:rFonts w:asciiTheme="minorHAnsi" w:hAnsiTheme="minorHAnsi"/>
        </w:rPr>
        <w:t xml:space="preserve"> </w:t>
      </w:r>
      <w:r w:rsidR="00E421F0">
        <w:rPr>
          <w:rFonts w:asciiTheme="minorHAnsi" w:hAnsiTheme="minorHAnsi"/>
        </w:rPr>
        <w:t>miesiąca prowadzenia</w:t>
      </w:r>
      <w:r w:rsidRPr="00D174CF">
        <w:rPr>
          <w:rFonts w:asciiTheme="minorHAnsi" w:hAnsiTheme="minorHAnsi"/>
        </w:rPr>
        <w:t xml:space="preserve"> </w:t>
      </w:r>
      <w:r w:rsidR="00E421F0">
        <w:rPr>
          <w:rFonts w:asciiTheme="minorHAnsi" w:hAnsiTheme="minorHAnsi"/>
        </w:rPr>
        <w:t>działalności gospodarczej.</w:t>
      </w:r>
    </w:p>
    <w:p w:rsidR="00322EF8" w:rsidRPr="00D174CF" w:rsidRDefault="00D174CF" w:rsidP="00D174CF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>Wsparcie pomostowe przedłużone może być wydatkowe jedynie na</w:t>
      </w:r>
      <w:r w:rsidRPr="00D174CF">
        <w:rPr>
          <w:rFonts w:asciiTheme="minorHAnsi" w:eastAsia="+mn-ea" w:hAnsiTheme="minorHAnsi"/>
        </w:rPr>
        <w:t xml:space="preserve"> pokrycie opłat </w:t>
      </w:r>
      <w:r w:rsidR="00D350D4">
        <w:rPr>
          <w:rFonts w:asciiTheme="minorHAnsi" w:eastAsia="+mn-ea" w:hAnsiTheme="minorHAnsi"/>
        </w:rPr>
        <w:t>ZUS</w:t>
      </w:r>
      <w:r w:rsidR="00E421F0">
        <w:rPr>
          <w:rFonts w:asciiTheme="minorHAnsi" w:eastAsia="+mn-ea" w:hAnsiTheme="minorHAnsi"/>
        </w:rPr>
        <w:t>.</w:t>
      </w:r>
    </w:p>
    <w:p w:rsidR="00E421F0" w:rsidRPr="00E421F0" w:rsidRDefault="00322EF8" w:rsidP="00E421F0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Beneficjent Pomocy zwraca podstawowe wsparcie pomostowe </w:t>
      </w:r>
      <w:r w:rsidR="00CC1498" w:rsidRPr="00D174CF">
        <w:rPr>
          <w:rFonts w:asciiTheme="minorHAnsi" w:hAnsiTheme="minorHAnsi"/>
        </w:rPr>
        <w:t>oraz przedłużone wsparcie pomostowe</w:t>
      </w:r>
      <w:r w:rsidRPr="00D174CF">
        <w:rPr>
          <w:rFonts w:asciiTheme="minorHAnsi" w:hAnsiTheme="minorHAnsi"/>
        </w:rPr>
        <w:t xml:space="preserve"> w sytuacjach i na zasadach określonych w </w:t>
      </w:r>
      <w:r w:rsidR="00CC1498" w:rsidRPr="00D174CF">
        <w:rPr>
          <w:rFonts w:asciiTheme="minorHAnsi" w:hAnsiTheme="minorHAnsi"/>
        </w:rPr>
        <w:t>Umowie o udzielenie dotacji inwestycyjnej oraz wsparcia pomostowego.</w:t>
      </w:r>
    </w:p>
    <w:p w:rsidR="00322EF8" w:rsidRDefault="00322EF8" w:rsidP="00322EF8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Środki finansowe wsparcia pomostowego </w:t>
      </w:r>
      <w:r w:rsidR="00E421F0">
        <w:rPr>
          <w:rFonts w:asciiTheme="minorHAnsi" w:hAnsiTheme="minorHAnsi"/>
        </w:rPr>
        <w:t>podstawowego mogą</w:t>
      </w:r>
      <w:r w:rsidRPr="00D174CF">
        <w:rPr>
          <w:rFonts w:asciiTheme="minorHAnsi" w:hAnsiTheme="minorHAnsi"/>
        </w:rPr>
        <w:t xml:space="preserve"> być przeznaczone na:</w:t>
      </w:r>
    </w:p>
    <w:p w:rsidR="00E421F0" w:rsidRPr="00E421F0" w:rsidRDefault="00E421F0" w:rsidP="00E421F0">
      <w:pPr>
        <w:autoSpaceDE w:val="0"/>
        <w:autoSpaceDN w:val="0"/>
        <w:adjustRightInd w:val="0"/>
        <w:spacing w:after="12"/>
        <w:ind w:left="426"/>
        <w:jc w:val="both"/>
        <w:rPr>
          <w:rFonts w:asciiTheme="minorHAnsi" w:hAnsiTheme="minorHAnsi"/>
        </w:rPr>
      </w:pPr>
      <w:r w:rsidRPr="00E421F0">
        <w:rPr>
          <w:rFonts w:asciiTheme="minorHAnsi" w:hAnsiTheme="minorHAnsi"/>
        </w:rPr>
        <w:lastRenderedPageBreak/>
        <w:t xml:space="preserve">W pierwszej kolejności pokrywane są płatności obowiązkowe, tj. opłaty </w:t>
      </w:r>
      <w:r w:rsidR="00D350D4">
        <w:rPr>
          <w:rFonts w:asciiTheme="minorHAnsi" w:hAnsiTheme="minorHAnsi"/>
        </w:rPr>
        <w:t>ZUS</w:t>
      </w:r>
      <w:r w:rsidRPr="00E421F0">
        <w:rPr>
          <w:rFonts w:asciiTheme="minorHAnsi" w:hAnsiTheme="minorHAnsi"/>
        </w:rPr>
        <w:t>. Następnie opłacane są inne niezbędne do prowadzenia działalności gospodarczej opłaty np.:</w:t>
      </w:r>
    </w:p>
    <w:p w:rsidR="00E421F0" w:rsidRPr="00E421F0" w:rsidRDefault="00E421F0" w:rsidP="00E421F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E421F0">
        <w:rPr>
          <w:rFonts w:asciiTheme="minorHAnsi" w:hAnsiTheme="minorHAnsi"/>
          <w:color w:val="000000"/>
        </w:rPr>
        <w:t xml:space="preserve">opłaty za czynsz, prąd, telefon, itp.; </w:t>
      </w:r>
    </w:p>
    <w:p w:rsidR="00E421F0" w:rsidRPr="00E421F0" w:rsidRDefault="00E421F0" w:rsidP="00E421F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E421F0">
        <w:rPr>
          <w:rFonts w:asciiTheme="minorHAnsi" w:hAnsiTheme="minorHAnsi"/>
          <w:color w:val="000000"/>
        </w:rPr>
        <w:t>opłaty za usługi księgowe,</w:t>
      </w:r>
    </w:p>
    <w:p w:rsidR="00E421F0" w:rsidRPr="00E421F0" w:rsidRDefault="00E421F0" w:rsidP="00E421F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E421F0">
        <w:rPr>
          <w:rFonts w:asciiTheme="minorHAnsi" w:hAnsiTheme="minorHAnsi"/>
        </w:rPr>
        <w:t>inne opłaty potrzebne w danej działalności.</w:t>
      </w:r>
    </w:p>
    <w:p w:rsidR="00E421F0" w:rsidRPr="00D174CF" w:rsidRDefault="00E421F0" w:rsidP="00E421F0">
      <w:pPr>
        <w:pStyle w:val="Akapitzlist"/>
        <w:spacing w:after="200" w:line="276" w:lineRule="auto"/>
        <w:ind w:left="426"/>
        <w:jc w:val="both"/>
        <w:rPr>
          <w:rFonts w:asciiTheme="minorHAnsi" w:hAnsiTheme="minorHAnsi"/>
        </w:rPr>
      </w:pPr>
    </w:p>
    <w:p w:rsidR="00322EF8" w:rsidRPr="00D174CF" w:rsidRDefault="00322EF8" w:rsidP="00322EF8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>Warunkiem uznania za kwalifikowalne wydatków poniesionych w ramach wsparcia pomostowego jest:</w:t>
      </w:r>
    </w:p>
    <w:p w:rsidR="00322EF8" w:rsidRPr="00D174CF" w:rsidRDefault="00322EF8" w:rsidP="00D174CF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Wydatkowanie środków zgodnie z </w:t>
      </w:r>
      <w:r w:rsidR="00D350D4">
        <w:rPr>
          <w:rFonts w:asciiTheme="minorHAnsi" w:hAnsiTheme="minorHAnsi"/>
        </w:rPr>
        <w:t>Wnios</w:t>
      </w:r>
      <w:r w:rsidR="00D174CF" w:rsidRPr="00D174CF">
        <w:rPr>
          <w:rFonts w:asciiTheme="minorHAnsi" w:hAnsiTheme="minorHAnsi"/>
        </w:rPr>
        <w:t>k</w:t>
      </w:r>
      <w:r w:rsidR="00D350D4">
        <w:rPr>
          <w:rFonts w:asciiTheme="minorHAnsi" w:hAnsiTheme="minorHAnsi"/>
        </w:rPr>
        <w:t>iem</w:t>
      </w:r>
      <w:bookmarkStart w:id="0" w:name="_GoBack"/>
      <w:bookmarkEnd w:id="0"/>
      <w:r w:rsidR="00D174CF" w:rsidRPr="00D174CF">
        <w:rPr>
          <w:rFonts w:asciiTheme="minorHAnsi" w:hAnsiTheme="minorHAnsi"/>
        </w:rPr>
        <w:t xml:space="preserve"> o udzielenie dotacji inwestycyjnej oraz wsparcia pomostowego</w:t>
      </w:r>
    </w:p>
    <w:p w:rsidR="00322EF8" w:rsidRPr="00CC1498" w:rsidRDefault="00322EF8" w:rsidP="00322EF8">
      <w:pPr>
        <w:pStyle w:val="Akapitzlist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br/>
      </w:r>
    </w:p>
    <w:p w:rsidR="00322EF8" w:rsidRPr="00CC1498" w:rsidRDefault="00322EF8" w:rsidP="00322EF8">
      <w:pPr>
        <w:rPr>
          <w:rFonts w:asciiTheme="minorHAnsi" w:hAnsiTheme="minorHAnsi"/>
          <w:lang w:eastAsia="en-US"/>
        </w:rPr>
      </w:pPr>
      <w:r w:rsidRPr="00CC1498">
        <w:rPr>
          <w:rFonts w:asciiTheme="minorHAnsi" w:hAnsiTheme="minorHAnsi"/>
        </w:rPr>
        <w:br w:type="page"/>
      </w:r>
    </w:p>
    <w:p w:rsidR="00322EF8" w:rsidRPr="00CC1498" w:rsidRDefault="00322EF8" w:rsidP="00322EF8">
      <w:pPr>
        <w:pStyle w:val="Akapitzlist"/>
        <w:ind w:left="426"/>
        <w:jc w:val="right"/>
        <w:rPr>
          <w:rFonts w:asciiTheme="minorHAnsi" w:hAnsiTheme="minorHAnsi"/>
        </w:rPr>
      </w:pPr>
      <w:r w:rsidRPr="00CC1498">
        <w:rPr>
          <w:rFonts w:asciiTheme="minorHAnsi" w:hAnsiTheme="minorHAnsi"/>
        </w:rPr>
        <w:lastRenderedPageBreak/>
        <w:t xml:space="preserve">Załącznik nr 1 do Zasad rozliczania </w:t>
      </w:r>
    </w:p>
    <w:p w:rsidR="00322EF8" w:rsidRPr="00CC1498" w:rsidRDefault="00322EF8" w:rsidP="00322EF8">
      <w:pPr>
        <w:pStyle w:val="Akapitzlist"/>
        <w:ind w:left="426"/>
        <w:jc w:val="right"/>
        <w:rPr>
          <w:rFonts w:asciiTheme="minorHAnsi" w:hAnsiTheme="minorHAnsi"/>
        </w:rPr>
      </w:pPr>
      <w:r w:rsidRPr="00CC1498">
        <w:rPr>
          <w:rFonts w:asciiTheme="minorHAnsi" w:hAnsiTheme="minorHAnsi"/>
        </w:rPr>
        <w:t xml:space="preserve">wsparcia pomostowego </w:t>
      </w:r>
    </w:p>
    <w:p w:rsidR="00322EF8" w:rsidRPr="00CC1498" w:rsidRDefault="00322EF8" w:rsidP="00322EF8">
      <w:pPr>
        <w:pStyle w:val="Akapitzlist"/>
        <w:ind w:left="426"/>
        <w:jc w:val="right"/>
        <w:rPr>
          <w:rFonts w:asciiTheme="minorHAnsi" w:hAnsiTheme="minorHAnsi"/>
        </w:rPr>
      </w:pPr>
    </w:p>
    <w:p w:rsidR="00322EF8" w:rsidRPr="00CC1498" w:rsidRDefault="00322EF8" w:rsidP="00322EF8">
      <w:pPr>
        <w:pStyle w:val="Akapitzlist"/>
        <w:ind w:left="426"/>
        <w:jc w:val="center"/>
        <w:rPr>
          <w:rFonts w:asciiTheme="minorHAnsi" w:hAnsiTheme="minorHAnsi"/>
          <w:b/>
        </w:rPr>
      </w:pPr>
      <w:r w:rsidRPr="00CC1498">
        <w:rPr>
          <w:rFonts w:asciiTheme="minorHAnsi" w:hAnsiTheme="minorHAnsi"/>
          <w:b/>
        </w:rPr>
        <w:t xml:space="preserve">KATALOG ZAMKNIĘTY WYDATKÓW </w:t>
      </w:r>
    </w:p>
    <w:p w:rsidR="00322EF8" w:rsidRPr="00CC1498" w:rsidRDefault="00322EF8" w:rsidP="00322EF8">
      <w:pPr>
        <w:pStyle w:val="Akapitzlist"/>
        <w:ind w:left="426"/>
        <w:jc w:val="center"/>
        <w:rPr>
          <w:rFonts w:asciiTheme="minorHAnsi" w:hAnsiTheme="minorHAnsi"/>
          <w:b/>
        </w:rPr>
      </w:pP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ZUS/KRUS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administracyjne: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opłata za czynsz,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opłaty za wynajem lub dzierżawę pomieszczeń bezpośrednio związanych z prowadzoną działalnością gospodarczą.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eksploatacji pomieszczeń: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opłata za energię elektryczną (powinien zostać zamontowany podlicznik),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opłata za ogrzewanie (energia cieplna, gazowa),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opłata za wodę i ścieki (podlicznik na wodę),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wywozu nieczystości stałych (umowa na firmę),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podatek od nieruchomości od zajmowanej powierzchni budynku na potrzeby prowadzenia działalności gospodarczej.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 xml:space="preserve">Koszty opłat telekomunikacyjnych 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abonamentu i połączeń telefonicznych w tym telefon stacjonarny i komórkowy,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opłaty za korzystanie z Internetu.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usług prawnych: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Opłata za usługi prawnicze, tj. radcowie prawni, adwokaci, notariusze (tj. porady prawne, sporządzanie pism procesowych).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usług kserograficznych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Opłaty za prowadzenie konta bankowego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usług pocztowych: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przesyłek pocztowych,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przelewów dokonane w Urzędzie Pocztowym,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kolportaż reklam i ulotek dotyczących działalności firmy,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zakup znaczków pocztowych.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usług księgowych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drobnych materiałów biurowych: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zakup drobnych materiałów biurowych niezbędnych do prowadzenia działalności gospodarczej, np. druki akcydensowe (tj. druki faktur, rachunków, umów), segregatory, zszywacz, dziurkacz, nożyczki, korektor, klej, papier ksero, papier kolorowy do wykonania reklam i ulotek, koperty, tusze, tonery, długopisy, zeszyty, notesy, spinacze, zszywki, flamastry itp.).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 xml:space="preserve">Koszty działań </w:t>
      </w:r>
      <w:proofErr w:type="spellStart"/>
      <w:r w:rsidRPr="00CC1498">
        <w:rPr>
          <w:rFonts w:asciiTheme="minorHAnsi" w:hAnsiTheme="minorHAnsi"/>
        </w:rPr>
        <w:t>informacyjno</w:t>
      </w:r>
      <w:proofErr w:type="spellEnd"/>
      <w:r w:rsidRPr="00CC1498">
        <w:rPr>
          <w:rFonts w:asciiTheme="minorHAnsi" w:hAnsiTheme="minorHAnsi"/>
        </w:rPr>
        <w:t xml:space="preserve"> – promocyjnych: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prowadzenie strony internetowej firmy,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lastRenderedPageBreak/>
        <w:t>materiały drukowane: broszury, ulotki, foldery, plakaty prezentujące firmę i jej działalność,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reklama w mediach (radio, prasa, telewizja, Internet),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tablica reklamowa firmy (szyld),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banner reklamowy firmy.</w:t>
      </w:r>
    </w:p>
    <w:p w:rsidR="00322EF8" w:rsidRPr="00CC1498" w:rsidRDefault="00322EF8" w:rsidP="00322EF8">
      <w:pPr>
        <w:pStyle w:val="Akapitzlist"/>
        <w:numPr>
          <w:ilvl w:val="0"/>
          <w:numId w:val="21"/>
        </w:numPr>
        <w:spacing w:after="200" w:line="276" w:lineRule="auto"/>
        <w:ind w:left="426"/>
        <w:rPr>
          <w:rFonts w:asciiTheme="minorHAnsi" w:hAnsiTheme="minorHAnsi"/>
        </w:rPr>
      </w:pPr>
      <w:r w:rsidRPr="00CC1498">
        <w:rPr>
          <w:rFonts w:asciiTheme="minorHAnsi" w:hAnsiTheme="minorHAnsi"/>
        </w:rPr>
        <w:t>Koszty związane z ubezpieczeniem osób i/lub mienia związane bezpośrednio z prowadzoną działalnością gospodarczą: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przedmiotem ubezpieczenia może być mienie:</w:t>
      </w:r>
    </w:p>
    <w:p w:rsidR="00322EF8" w:rsidRPr="00CC1498" w:rsidRDefault="00322EF8" w:rsidP="00322EF8">
      <w:pPr>
        <w:pStyle w:val="Akapitzlist"/>
        <w:numPr>
          <w:ilvl w:val="2"/>
          <w:numId w:val="21"/>
        </w:numPr>
        <w:spacing w:after="200" w:line="276" w:lineRule="auto"/>
        <w:ind w:left="1418"/>
        <w:rPr>
          <w:rFonts w:asciiTheme="minorHAnsi" w:hAnsiTheme="minorHAnsi"/>
        </w:rPr>
      </w:pPr>
      <w:r w:rsidRPr="00CC1498">
        <w:rPr>
          <w:rFonts w:asciiTheme="minorHAnsi" w:hAnsiTheme="minorHAnsi"/>
        </w:rPr>
        <w:t xml:space="preserve">będące własnością Przedsiębiorcy i znajdujące się w jego posiadaniu, na podstawie tytułu prawnego; </w:t>
      </w:r>
    </w:p>
    <w:p w:rsidR="00322EF8" w:rsidRPr="00CC1498" w:rsidRDefault="00322EF8" w:rsidP="00322EF8">
      <w:pPr>
        <w:pStyle w:val="Akapitzlist"/>
        <w:numPr>
          <w:ilvl w:val="2"/>
          <w:numId w:val="21"/>
        </w:numPr>
        <w:spacing w:after="200" w:line="276" w:lineRule="auto"/>
        <w:ind w:left="1418"/>
        <w:rPr>
          <w:rFonts w:asciiTheme="minorHAnsi" w:hAnsiTheme="minorHAnsi"/>
        </w:rPr>
      </w:pPr>
      <w:r w:rsidRPr="00CC1498">
        <w:rPr>
          <w:rFonts w:asciiTheme="minorHAnsi" w:hAnsiTheme="minorHAnsi"/>
        </w:rPr>
        <w:t>nie będące własnością Przedsiębiorcy i znajdujące się w jego posiadaniu na podstawie tytułu prawnego (użytkowane przez Przedsiębiorcę do prowadzenia działalności gospodarczej; przyjęte przez Przedsiębiorcę do sprzedaży lub w celu wykonania usługi)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odpowiedzialność cywilna w związku z prowadzoną działalnością lub posiadanym mieniem;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określone koszty ponoszone przez Przedsiębiorcę, w związku z zajściem zdarzenia objętego ubezpieczeniem;</w:t>
      </w:r>
    </w:p>
    <w:p w:rsidR="00322EF8" w:rsidRPr="00CC1498" w:rsidRDefault="00322EF8" w:rsidP="00322EF8">
      <w:pPr>
        <w:pStyle w:val="Akapitzlist"/>
        <w:numPr>
          <w:ilvl w:val="1"/>
          <w:numId w:val="21"/>
        </w:numPr>
        <w:spacing w:after="200" w:line="276" w:lineRule="auto"/>
        <w:ind w:left="851"/>
        <w:rPr>
          <w:rFonts w:asciiTheme="minorHAnsi" w:hAnsiTheme="minorHAnsi"/>
        </w:rPr>
      </w:pPr>
      <w:r w:rsidRPr="00CC1498">
        <w:rPr>
          <w:rFonts w:asciiTheme="minorHAnsi" w:hAnsiTheme="minorHAnsi"/>
        </w:rPr>
        <w:t>ubezpieczenie osób od następstw i nieszczęśliwych wypadków.</w:t>
      </w:r>
    </w:p>
    <w:p w:rsidR="00322EF8" w:rsidRPr="00CC1498" w:rsidRDefault="00322EF8" w:rsidP="00322EF8">
      <w:pPr>
        <w:pStyle w:val="Akapitzlist"/>
        <w:ind w:left="2148"/>
        <w:rPr>
          <w:rFonts w:asciiTheme="minorHAnsi" w:hAnsiTheme="minorHAnsi"/>
        </w:rPr>
      </w:pPr>
    </w:p>
    <w:p w:rsidR="00322EF8" w:rsidRPr="00CC1498" w:rsidRDefault="00322EF8" w:rsidP="00322EF8">
      <w:pPr>
        <w:pStyle w:val="Akapitzlist"/>
        <w:ind w:left="2148"/>
        <w:rPr>
          <w:rFonts w:asciiTheme="minorHAnsi" w:hAnsiTheme="minorHAnsi"/>
        </w:rPr>
      </w:pPr>
    </w:p>
    <w:p w:rsidR="00322EF8" w:rsidRPr="00CC1498" w:rsidRDefault="00322EF8" w:rsidP="00322EF8">
      <w:pPr>
        <w:rPr>
          <w:rFonts w:asciiTheme="minorHAnsi" w:hAnsiTheme="minorHAnsi"/>
          <w:lang w:eastAsia="en-US"/>
        </w:rPr>
      </w:pPr>
    </w:p>
    <w:p w:rsidR="000F4832" w:rsidRPr="00CC1498" w:rsidRDefault="000F4832" w:rsidP="00322EF8">
      <w:pPr>
        <w:rPr>
          <w:rFonts w:asciiTheme="minorHAnsi" w:hAnsiTheme="minorHAnsi"/>
        </w:rPr>
      </w:pPr>
    </w:p>
    <w:sectPr w:rsidR="000F4832" w:rsidRPr="00CC1498" w:rsidSect="00D07DB2">
      <w:headerReference w:type="default" r:id="rId9"/>
      <w:footerReference w:type="default" r:id="rId10"/>
      <w:pgSz w:w="11906" w:h="16838"/>
      <w:pgMar w:top="2127" w:right="1417" w:bottom="1417" w:left="1417" w:header="426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67" w:rsidRDefault="00780067" w:rsidP="00306CBB">
      <w:r>
        <w:separator/>
      </w:r>
    </w:p>
  </w:endnote>
  <w:endnote w:type="continuationSeparator" w:id="0">
    <w:p w:rsidR="00780067" w:rsidRDefault="00780067" w:rsidP="003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55" w:rsidRDefault="00BE0554" w:rsidP="00D07DB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7CD5F0" wp14:editId="0C2837CD">
              <wp:simplePos x="0" y="0"/>
              <wp:positionH relativeFrom="column">
                <wp:posOffset>-404495</wp:posOffset>
              </wp:positionH>
              <wp:positionV relativeFrom="paragraph">
                <wp:posOffset>166370</wp:posOffset>
              </wp:positionV>
              <wp:extent cx="66484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85pt,13.1pt" to="491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" strokecolor="#4579b8 [3044]"/>
          </w:pict>
        </mc:Fallback>
      </mc:AlternateContent>
    </w:r>
  </w:p>
  <w:p w:rsidR="00306CBB" w:rsidRDefault="00D07DB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15E41" wp14:editId="2FB9D8F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638550" cy="4762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955" w:rsidRPr="00D07DB2" w:rsidRDefault="00AD5955" w:rsidP="00AD5955">
                          <w:pPr>
                            <w:pStyle w:val="Stopka"/>
                            <w:jc w:val="center"/>
                            <w:rPr>
                              <w:sz w:val="18"/>
                            </w:rPr>
                          </w:pPr>
                          <w:r w:rsidRPr="00D07DB2">
                            <w:rPr>
                              <w:sz w:val="18"/>
                            </w:rPr>
                            <w:t>Agencja Rozwoju Regionalnego S.A. w Łomży</w:t>
                          </w:r>
                        </w:p>
                        <w:p w:rsidR="00AD5955" w:rsidRPr="00D07DB2" w:rsidRDefault="00AD5955" w:rsidP="00AD5955">
                          <w:pPr>
                            <w:pStyle w:val="Stopka"/>
                            <w:jc w:val="center"/>
                            <w:rPr>
                              <w:sz w:val="18"/>
                            </w:rPr>
                          </w:pPr>
                          <w:r w:rsidRPr="00D07DB2">
                            <w:rPr>
                              <w:sz w:val="18"/>
                            </w:rPr>
                            <w:t>ul. M.C. Skłodowskiej 1, 18-400 Łomża</w:t>
                          </w:r>
                        </w:p>
                        <w:p w:rsidR="00AD5955" w:rsidRPr="00D07DB2" w:rsidRDefault="00AD5955" w:rsidP="00AD5955">
                          <w:pPr>
                            <w:pStyle w:val="Stopka"/>
                            <w:jc w:val="center"/>
                            <w:rPr>
                              <w:sz w:val="18"/>
                            </w:rPr>
                          </w:pPr>
                          <w:r w:rsidRPr="00D07DB2">
                            <w:rPr>
                              <w:sz w:val="18"/>
                            </w:rPr>
                            <w:t>tel. 86 473 53 20, fax 86 473 53 60</w:t>
                          </w:r>
                        </w:p>
                        <w:p w:rsidR="00AD5955" w:rsidRDefault="00AD59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286.5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" stroked="f">
              <v:textbox>
                <w:txbxContent>
                  <w:p w:rsidR="00AD5955" w:rsidRPr="00D07DB2" w:rsidRDefault="00AD5955" w:rsidP="00AD5955">
                    <w:pPr>
                      <w:pStyle w:val="Stopka"/>
                      <w:jc w:val="center"/>
                      <w:rPr>
                        <w:sz w:val="18"/>
                      </w:rPr>
                    </w:pPr>
                    <w:r w:rsidRPr="00D07DB2">
                      <w:rPr>
                        <w:sz w:val="18"/>
                      </w:rPr>
                      <w:t>Agencja Rozwoju Regionalnego S.A. w Łomży</w:t>
                    </w:r>
                  </w:p>
                  <w:p w:rsidR="00AD5955" w:rsidRPr="00D07DB2" w:rsidRDefault="00AD5955" w:rsidP="00AD5955">
                    <w:pPr>
                      <w:pStyle w:val="Stopka"/>
                      <w:jc w:val="center"/>
                      <w:rPr>
                        <w:sz w:val="18"/>
                      </w:rPr>
                    </w:pPr>
                    <w:r w:rsidRPr="00D07DB2">
                      <w:rPr>
                        <w:sz w:val="18"/>
                      </w:rPr>
                      <w:t>ul. M.C. Skłodowskiej 1, 18-400 Łomża</w:t>
                    </w:r>
                  </w:p>
                  <w:p w:rsidR="00AD5955" w:rsidRPr="00D07DB2" w:rsidRDefault="00AD5955" w:rsidP="00AD5955">
                    <w:pPr>
                      <w:pStyle w:val="Stopka"/>
                      <w:jc w:val="center"/>
                      <w:rPr>
                        <w:sz w:val="18"/>
                      </w:rPr>
                    </w:pPr>
                    <w:r w:rsidRPr="00D07DB2">
                      <w:rPr>
                        <w:sz w:val="18"/>
                      </w:rPr>
                      <w:t>tel. 86 473 53 20, fax 86 473 53 60</w:t>
                    </w:r>
                  </w:p>
                  <w:p w:rsidR="00AD5955" w:rsidRDefault="00AD595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7C4CD81" wp14:editId="240C7E92">
          <wp:simplePos x="0" y="0"/>
          <wp:positionH relativeFrom="column">
            <wp:posOffset>515620</wp:posOffset>
          </wp:positionH>
          <wp:positionV relativeFrom="paragraph">
            <wp:posOffset>48260</wp:posOffset>
          </wp:positionV>
          <wp:extent cx="393700" cy="398780"/>
          <wp:effectExtent l="0" t="0" r="635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0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67" w:rsidRDefault="00780067" w:rsidP="00306CBB">
      <w:r>
        <w:separator/>
      </w:r>
    </w:p>
  </w:footnote>
  <w:footnote w:type="continuationSeparator" w:id="0">
    <w:p w:rsidR="00780067" w:rsidRDefault="00780067" w:rsidP="0030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98" w:rsidRDefault="00CC1498" w:rsidP="00CC1498">
    <w:pPr>
      <w:pStyle w:val="Nagwek"/>
    </w:pPr>
    <w:r>
      <w:rPr>
        <w:noProof/>
      </w:rPr>
      <w:drawing>
        <wp:inline distT="0" distB="0" distL="0" distR="0" wp14:anchorId="6A7AF938" wp14:editId="0AB7C0F9">
          <wp:extent cx="5760720" cy="5041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498" w:rsidRDefault="00CC1498" w:rsidP="00CC1498">
    <w:pPr>
      <w:pStyle w:val="Nagwek"/>
      <w:jc w:val="center"/>
      <w:rPr>
        <w:sz w:val="20"/>
      </w:rPr>
    </w:pPr>
    <w:r w:rsidRPr="00DF7362">
      <w:rPr>
        <w:sz w:val="20"/>
      </w:rPr>
      <w:t>Projekt: „</w:t>
    </w:r>
    <w:r>
      <w:rPr>
        <w:sz w:val="20"/>
      </w:rPr>
      <w:t>Własny biznes moim celem</w:t>
    </w:r>
    <w:r w:rsidRPr="00DF7362">
      <w:rPr>
        <w:sz w:val="20"/>
      </w:rPr>
      <w:t xml:space="preserve">” współfinansowany ze środków Europejskiego </w:t>
    </w:r>
  </w:p>
  <w:p w:rsidR="00CC1498" w:rsidRPr="00DF7362" w:rsidRDefault="00CC1498" w:rsidP="00CC1498">
    <w:pPr>
      <w:pStyle w:val="Nagwek"/>
      <w:jc w:val="center"/>
      <w:rPr>
        <w:sz w:val="20"/>
      </w:rPr>
    </w:pPr>
    <w:r>
      <w:rPr>
        <w:sz w:val="20"/>
      </w:rPr>
      <w:t>Funduszu Społecznego, RPPD.09.01.00-20-0416</w:t>
    </w:r>
    <w:r w:rsidRPr="002A6879">
      <w:rPr>
        <w:sz w:val="20"/>
      </w:rPr>
      <w:t>/19</w:t>
    </w:r>
  </w:p>
  <w:p w:rsidR="00306CBB" w:rsidRPr="00351423" w:rsidRDefault="00306CBB" w:rsidP="00222E0D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9B7"/>
    <w:multiLevelType w:val="hybridMultilevel"/>
    <w:tmpl w:val="5A48EEC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F7659D0"/>
    <w:multiLevelType w:val="hybridMultilevel"/>
    <w:tmpl w:val="879A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02BA"/>
    <w:multiLevelType w:val="hybridMultilevel"/>
    <w:tmpl w:val="55389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660B"/>
    <w:multiLevelType w:val="hybridMultilevel"/>
    <w:tmpl w:val="44E4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7D1"/>
    <w:multiLevelType w:val="hybridMultilevel"/>
    <w:tmpl w:val="536CA64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240D2"/>
    <w:multiLevelType w:val="hybridMultilevel"/>
    <w:tmpl w:val="E5A2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85936"/>
    <w:multiLevelType w:val="hybridMultilevel"/>
    <w:tmpl w:val="CDC8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E513C"/>
    <w:multiLevelType w:val="hybridMultilevel"/>
    <w:tmpl w:val="8DBAAA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C560E7F"/>
    <w:multiLevelType w:val="hybridMultilevel"/>
    <w:tmpl w:val="33A4A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F6835"/>
    <w:multiLevelType w:val="hybridMultilevel"/>
    <w:tmpl w:val="ADD40E2E"/>
    <w:lvl w:ilvl="0" w:tplc="58F079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2CF792F"/>
    <w:multiLevelType w:val="hybridMultilevel"/>
    <w:tmpl w:val="902685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25267"/>
    <w:multiLevelType w:val="hybridMultilevel"/>
    <w:tmpl w:val="1AC8C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C1B98"/>
    <w:multiLevelType w:val="hybridMultilevel"/>
    <w:tmpl w:val="784A3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34E0B"/>
    <w:multiLevelType w:val="hybridMultilevel"/>
    <w:tmpl w:val="E2883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E1982"/>
    <w:multiLevelType w:val="hybridMultilevel"/>
    <w:tmpl w:val="45368E80"/>
    <w:lvl w:ilvl="0" w:tplc="ECEA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A6328"/>
    <w:multiLevelType w:val="hybridMultilevel"/>
    <w:tmpl w:val="5DFC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82113"/>
    <w:multiLevelType w:val="hybridMultilevel"/>
    <w:tmpl w:val="77D00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176E4"/>
    <w:multiLevelType w:val="hybridMultilevel"/>
    <w:tmpl w:val="C8365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5145A"/>
    <w:multiLevelType w:val="hybridMultilevel"/>
    <w:tmpl w:val="01964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2220F"/>
    <w:multiLevelType w:val="hybridMultilevel"/>
    <w:tmpl w:val="1984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B4F78"/>
    <w:multiLevelType w:val="hybridMultilevel"/>
    <w:tmpl w:val="7B6AF6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DAF18C4"/>
    <w:multiLevelType w:val="hybridMultilevel"/>
    <w:tmpl w:val="ABF0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C01B1"/>
    <w:multiLevelType w:val="hybridMultilevel"/>
    <w:tmpl w:val="141CB8F8"/>
    <w:lvl w:ilvl="0" w:tplc="8208D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5"/>
  </w:num>
  <w:num w:numId="5">
    <w:abstractNumId w:val="9"/>
  </w:num>
  <w:num w:numId="6">
    <w:abstractNumId w:val="15"/>
  </w:num>
  <w:num w:numId="7">
    <w:abstractNumId w:val="8"/>
  </w:num>
  <w:num w:numId="8">
    <w:abstractNumId w:val="19"/>
  </w:num>
  <w:num w:numId="9">
    <w:abstractNumId w:val="2"/>
  </w:num>
  <w:num w:numId="10">
    <w:abstractNumId w:val="1"/>
  </w:num>
  <w:num w:numId="11">
    <w:abstractNumId w:val="18"/>
  </w:num>
  <w:num w:numId="12">
    <w:abstractNumId w:val="14"/>
  </w:num>
  <w:num w:numId="13">
    <w:abstractNumId w:val="22"/>
  </w:num>
  <w:num w:numId="14">
    <w:abstractNumId w:val="16"/>
  </w:num>
  <w:num w:numId="15">
    <w:abstractNumId w:val="6"/>
  </w:num>
  <w:num w:numId="16">
    <w:abstractNumId w:val="11"/>
  </w:num>
  <w:num w:numId="17">
    <w:abstractNumId w:val="4"/>
  </w:num>
  <w:num w:numId="18">
    <w:abstractNumId w:val="0"/>
  </w:num>
  <w:num w:numId="19">
    <w:abstractNumId w:val="12"/>
  </w:num>
  <w:num w:numId="20">
    <w:abstractNumId w:val="20"/>
  </w:num>
  <w:num w:numId="21">
    <w:abstractNumId w:val="7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BB"/>
    <w:rsid w:val="00011335"/>
    <w:rsid w:val="000118F9"/>
    <w:rsid w:val="00016C9B"/>
    <w:rsid w:val="00022EC8"/>
    <w:rsid w:val="00023A44"/>
    <w:rsid w:val="000347A9"/>
    <w:rsid w:val="000359AE"/>
    <w:rsid w:val="0004050C"/>
    <w:rsid w:val="00045026"/>
    <w:rsid w:val="00055B03"/>
    <w:rsid w:val="0005719E"/>
    <w:rsid w:val="0006623D"/>
    <w:rsid w:val="000744D8"/>
    <w:rsid w:val="000A1C53"/>
    <w:rsid w:val="000A332F"/>
    <w:rsid w:val="000B52A4"/>
    <w:rsid w:val="000C6A58"/>
    <w:rsid w:val="000D6F23"/>
    <w:rsid w:val="000E571C"/>
    <w:rsid w:val="000F13A9"/>
    <w:rsid w:val="000F4832"/>
    <w:rsid w:val="00121A4D"/>
    <w:rsid w:val="00125B9E"/>
    <w:rsid w:val="001326E3"/>
    <w:rsid w:val="00135BD8"/>
    <w:rsid w:val="00144FA4"/>
    <w:rsid w:val="0015449B"/>
    <w:rsid w:val="0017158E"/>
    <w:rsid w:val="00181268"/>
    <w:rsid w:val="0018213F"/>
    <w:rsid w:val="001868D0"/>
    <w:rsid w:val="00197A7E"/>
    <w:rsid w:val="001A3CD9"/>
    <w:rsid w:val="001B1FAA"/>
    <w:rsid w:val="001B5CB4"/>
    <w:rsid w:val="001C1630"/>
    <w:rsid w:val="001E6EA0"/>
    <w:rsid w:val="001F0B3A"/>
    <w:rsid w:val="00205DFD"/>
    <w:rsid w:val="0021042E"/>
    <w:rsid w:val="0021610F"/>
    <w:rsid w:val="002217DA"/>
    <w:rsid w:val="00222E0D"/>
    <w:rsid w:val="00232C01"/>
    <w:rsid w:val="00233778"/>
    <w:rsid w:val="00267F02"/>
    <w:rsid w:val="002806FE"/>
    <w:rsid w:val="002A2472"/>
    <w:rsid w:val="002D1347"/>
    <w:rsid w:val="002D1CB9"/>
    <w:rsid w:val="002D6DF1"/>
    <w:rsid w:val="002D7CC6"/>
    <w:rsid w:val="002E633B"/>
    <w:rsid w:val="002F0296"/>
    <w:rsid w:val="00306CBB"/>
    <w:rsid w:val="003078FE"/>
    <w:rsid w:val="00322EF8"/>
    <w:rsid w:val="00324F62"/>
    <w:rsid w:val="003372B5"/>
    <w:rsid w:val="0034407B"/>
    <w:rsid w:val="0034615B"/>
    <w:rsid w:val="00351423"/>
    <w:rsid w:val="0035758F"/>
    <w:rsid w:val="00363409"/>
    <w:rsid w:val="00363813"/>
    <w:rsid w:val="00364A92"/>
    <w:rsid w:val="00370908"/>
    <w:rsid w:val="003713E8"/>
    <w:rsid w:val="0037563F"/>
    <w:rsid w:val="00387EE7"/>
    <w:rsid w:val="003924B7"/>
    <w:rsid w:val="00393070"/>
    <w:rsid w:val="003D10A9"/>
    <w:rsid w:val="003E5785"/>
    <w:rsid w:val="003E742F"/>
    <w:rsid w:val="00402741"/>
    <w:rsid w:val="00427D2D"/>
    <w:rsid w:val="00433439"/>
    <w:rsid w:val="0045421F"/>
    <w:rsid w:val="00457D8C"/>
    <w:rsid w:val="004607FE"/>
    <w:rsid w:val="00460BFA"/>
    <w:rsid w:val="00464524"/>
    <w:rsid w:val="00467237"/>
    <w:rsid w:val="004A1385"/>
    <w:rsid w:val="004B4558"/>
    <w:rsid w:val="004C1999"/>
    <w:rsid w:val="005105C7"/>
    <w:rsid w:val="005166E0"/>
    <w:rsid w:val="00555EC6"/>
    <w:rsid w:val="00585C45"/>
    <w:rsid w:val="005A0032"/>
    <w:rsid w:val="005A2204"/>
    <w:rsid w:val="005C4C5C"/>
    <w:rsid w:val="005C5D79"/>
    <w:rsid w:val="005D7809"/>
    <w:rsid w:val="005E1DEA"/>
    <w:rsid w:val="005F53AA"/>
    <w:rsid w:val="005F7BC0"/>
    <w:rsid w:val="006059F1"/>
    <w:rsid w:val="00613ED9"/>
    <w:rsid w:val="00663115"/>
    <w:rsid w:val="006672C0"/>
    <w:rsid w:val="00677D84"/>
    <w:rsid w:val="006922A9"/>
    <w:rsid w:val="006A30EA"/>
    <w:rsid w:val="006F30B6"/>
    <w:rsid w:val="006F3BB9"/>
    <w:rsid w:val="006F4744"/>
    <w:rsid w:val="00706A10"/>
    <w:rsid w:val="0071369F"/>
    <w:rsid w:val="00722561"/>
    <w:rsid w:val="007309F6"/>
    <w:rsid w:val="00732C70"/>
    <w:rsid w:val="00740217"/>
    <w:rsid w:val="00752A97"/>
    <w:rsid w:val="00755CDD"/>
    <w:rsid w:val="00757CA9"/>
    <w:rsid w:val="00762738"/>
    <w:rsid w:val="00773D7E"/>
    <w:rsid w:val="00780067"/>
    <w:rsid w:val="00793892"/>
    <w:rsid w:val="00796B8E"/>
    <w:rsid w:val="007B2E1F"/>
    <w:rsid w:val="007B7D4F"/>
    <w:rsid w:val="007B7E43"/>
    <w:rsid w:val="007C49B4"/>
    <w:rsid w:val="007D16B4"/>
    <w:rsid w:val="007E36E6"/>
    <w:rsid w:val="00803BC5"/>
    <w:rsid w:val="00804281"/>
    <w:rsid w:val="008261CA"/>
    <w:rsid w:val="008418E7"/>
    <w:rsid w:val="0085153F"/>
    <w:rsid w:val="0087475F"/>
    <w:rsid w:val="008946B8"/>
    <w:rsid w:val="008B3B9C"/>
    <w:rsid w:val="008C2E2F"/>
    <w:rsid w:val="008C34B0"/>
    <w:rsid w:val="008D57E9"/>
    <w:rsid w:val="008D75D6"/>
    <w:rsid w:val="008D7B22"/>
    <w:rsid w:val="008E317F"/>
    <w:rsid w:val="00903E1A"/>
    <w:rsid w:val="00925D9C"/>
    <w:rsid w:val="009431EF"/>
    <w:rsid w:val="00977A41"/>
    <w:rsid w:val="00984B3F"/>
    <w:rsid w:val="009B2753"/>
    <w:rsid w:val="009B3850"/>
    <w:rsid w:val="009B634B"/>
    <w:rsid w:val="009D1210"/>
    <w:rsid w:val="009D3FE8"/>
    <w:rsid w:val="009D7FD6"/>
    <w:rsid w:val="009E792C"/>
    <w:rsid w:val="00A162A3"/>
    <w:rsid w:val="00A22644"/>
    <w:rsid w:val="00A311D4"/>
    <w:rsid w:val="00A84207"/>
    <w:rsid w:val="00A85C83"/>
    <w:rsid w:val="00A86D41"/>
    <w:rsid w:val="00A921C2"/>
    <w:rsid w:val="00AC6816"/>
    <w:rsid w:val="00AD311A"/>
    <w:rsid w:val="00AD5955"/>
    <w:rsid w:val="00AD63E2"/>
    <w:rsid w:val="00AF0D5C"/>
    <w:rsid w:val="00AF4BA2"/>
    <w:rsid w:val="00AF4C82"/>
    <w:rsid w:val="00AF5157"/>
    <w:rsid w:val="00AF76EC"/>
    <w:rsid w:val="00AF7D35"/>
    <w:rsid w:val="00B276C6"/>
    <w:rsid w:val="00B37F80"/>
    <w:rsid w:val="00B41B85"/>
    <w:rsid w:val="00B46414"/>
    <w:rsid w:val="00B530E1"/>
    <w:rsid w:val="00B55BAF"/>
    <w:rsid w:val="00B63A4A"/>
    <w:rsid w:val="00B660FF"/>
    <w:rsid w:val="00B664F7"/>
    <w:rsid w:val="00B7030F"/>
    <w:rsid w:val="00B82D9C"/>
    <w:rsid w:val="00B8679E"/>
    <w:rsid w:val="00B9348B"/>
    <w:rsid w:val="00B9718D"/>
    <w:rsid w:val="00BA05B3"/>
    <w:rsid w:val="00BA2EF1"/>
    <w:rsid w:val="00BB0B5F"/>
    <w:rsid w:val="00BD5E4F"/>
    <w:rsid w:val="00BE0554"/>
    <w:rsid w:val="00BE4F18"/>
    <w:rsid w:val="00BE5705"/>
    <w:rsid w:val="00BE65F8"/>
    <w:rsid w:val="00BE67C2"/>
    <w:rsid w:val="00BE7147"/>
    <w:rsid w:val="00BF2031"/>
    <w:rsid w:val="00BF2937"/>
    <w:rsid w:val="00BF2BC8"/>
    <w:rsid w:val="00BF7A3B"/>
    <w:rsid w:val="00C307B6"/>
    <w:rsid w:val="00C403CE"/>
    <w:rsid w:val="00C412A3"/>
    <w:rsid w:val="00C5009D"/>
    <w:rsid w:val="00C50365"/>
    <w:rsid w:val="00C51345"/>
    <w:rsid w:val="00C524A7"/>
    <w:rsid w:val="00C637A7"/>
    <w:rsid w:val="00C66223"/>
    <w:rsid w:val="00C70625"/>
    <w:rsid w:val="00C96B42"/>
    <w:rsid w:val="00CB288A"/>
    <w:rsid w:val="00CB2FB6"/>
    <w:rsid w:val="00CB40CD"/>
    <w:rsid w:val="00CC11B3"/>
    <w:rsid w:val="00CC1498"/>
    <w:rsid w:val="00CE7EDB"/>
    <w:rsid w:val="00CF43AD"/>
    <w:rsid w:val="00D07DB2"/>
    <w:rsid w:val="00D11AAC"/>
    <w:rsid w:val="00D13006"/>
    <w:rsid w:val="00D1689B"/>
    <w:rsid w:val="00D174CF"/>
    <w:rsid w:val="00D2158A"/>
    <w:rsid w:val="00D3453B"/>
    <w:rsid w:val="00D350D4"/>
    <w:rsid w:val="00D3545F"/>
    <w:rsid w:val="00D46200"/>
    <w:rsid w:val="00D64ABA"/>
    <w:rsid w:val="00D7048C"/>
    <w:rsid w:val="00D81816"/>
    <w:rsid w:val="00D823C4"/>
    <w:rsid w:val="00D87786"/>
    <w:rsid w:val="00DA5B7D"/>
    <w:rsid w:val="00DB08EF"/>
    <w:rsid w:val="00DB1C51"/>
    <w:rsid w:val="00DB7501"/>
    <w:rsid w:val="00E21109"/>
    <w:rsid w:val="00E22A72"/>
    <w:rsid w:val="00E30892"/>
    <w:rsid w:val="00E36785"/>
    <w:rsid w:val="00E37691"/>
    <w:rsid w:val="00E421F0"/>
    <w:rsid w:val="00E50B1D"/>
    <w:rsid w:val="00E9191E"/>
    <w:rsid w:val="00E9288B"/>
    <w:rsid w:val="00EA23E3"/>
    <w:rsid w:val="00EB1837"/>
    <w:rsid w:val="00EB3138"/>
    <w:rsid w:val="00EB7357"/>
    <w:rsid w:val="00ED37F5"/>
    <w:rsid w:val="00EE02EB"/>
    <w:rsid w:val="00EE1399"/>
    <w:rsid w:val="00EF6A33"/>
    <w:rsid w:val="00F01084"/>
    <w:rsid w:val="00F06559"/>
    <w:rsid w:val="00F10309"/>
    <w:rsid w:val="00F67A75"/>
    <w:rsid w:val="00FB1C94"/>
    <w:rsid w:val="00FB2767"/>
    <w:rsid w:val="00FC0071"/>
    <w:rsid w:val="00FC25C3"/>
    <w:rsid w:val="00FD00D2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CBB"/>
  </w:style>
  <w:style w:type="paragraph" w:styleId="Stopka">
    <w:name w:val="footer"/>
    <w:basedOn w:val="Normalny"/>
    <w:link w:val="Stopka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CBB"/>
  </w:style>
  <w:style w:type="paragraph" w:styleId="Tekstdymka">
    <w:name w:val="Balloon Text"/>
    <w:basedOn w:val="Normalny"/>
    <w:link w:val="TekstdymkaZnak"/>
    <w:uiPriority w:val="99"/>
    <w:semiHidden/>
    <w:unhideWhenUsed/>
    <w:rsid w:val="00306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37F5"/>
    <w:pPr>
      <w:outlineLvl w:val="9"/>
    </w:pPr>
  </w:style>
  <w:style w:type="paragraph" w:styleId="Akapitzlist">
    <w:name w:val="List Paragraph"/>
    <w:basedOn w:val="Normalny"/>
    <w:uiPriority w:val="34"/>
    <w:qFormat/>
    <w:rsid w:val="00346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767"/>
    <w:rPr>
      <w:color w:val="0000FF" w:themeColor="hyperlink"/>
      <w:u w:val="single"/>
    </w:rPr>
  </w:style>
  <w:style w:type="paragraph" w:styleId="Bezodstpw">
    <w:name w:val="No Spacing"/>
    <w:qFormat/>
    <w:rsid w:val="00351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351423"/>
    <w:pPr>
      <w:widowControl w:val="0"/>
      <w:suppressLineNumbers/>
      <w:suppressAutoHyphens/>
    </w:pPr>
    <w:rPr>
      <w:rFonts w:eastAsia="Verdan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4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423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CBB"/>
  </w:style>
  <w:style w:type="paragraph" w:styleId="Stopka">
    <w:name w:val="footer"/>
    <w:basedOn w:val="Normalny"/>
    <w:link w:val="Stopka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CBB"/>
  </w:style>
  <w:style w:type="paragraph" w:styleId="Tekstdymka">
    <w:name w:val="Balloon Text"/>
    <w:basedOn w:val="Normalny"/>
    <w:link w:val="TekstdymkaZnak"/>
    <w:uiPriority w:val="99"/>
    <w:semiHidden/>
    <w:unhideWhenUsed/>
    <w:rsid w:val="00306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37F5"/>
    <w:pPr>
      <w:outlineLvl w:val="9"/>
    </w:pPr>
  </w:style>
  <w:style w:type="paragraph" w:styleId="Akapitzlist">
    <w:name w:val="List Paragraph"/>
    <w:basedOn w:val="Normalny"/>
    <w:uiPriority w:val="34"/>
    <w:qFormat/>
    <w:rsid w:val="00346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767"/>
    <w:rPr>
      <w:color w:val="0000FF" w:themeColor="hyperlink"/>
      <w:u w:val="single"/>
    </w:rPr>
  </w:style>
  <w:style w:type="paragraph" w:styleId="Bezodstpw">
    <w:name w:val="No Spacing"/>
    <w:qFormat/>
    <w:rsid w:val="00351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351423"/>
    <w:pPr>
      <w:widowControl w:val="0"/>
      <w:suppressLineNumbers/>
      <w:suppressAutoHyphens/>
    </w:pPr>
    <w:rPr>
      <w:rFonts w:eastAsia="Verdan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4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423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1409-5F5F-4C0A-A650-3F4B9EDA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KT</cp:lastModifiedBy>
  <cp:revision>3</cp:revision>
  <cp:lastPrinted>2019-02-26T10:36:00Z</cp:lastPrinted>
  <dcterms:created xsi:type="dcterms:W3CDTF">2020-11-05T12:54:00Z</dcterms:created>
  <dcterms:modified xsi:type="dcterms:W3CDTF">2020-11-10T13:46:00Z</dcterms:modified>
</cp:coreProperties>
</file>